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89FB" w14:textId="77777777" w:rsidR="008C588F" w:rsidRPr="008C588F" w:rsidRDefault="008C588F" w:rsidP="008C588F">
      <w:pPr>
        <w:shd w:val="clear" w:color="auto" w:fill="FFFFFF"/>
        <w:spacing w:after="199" w:line="240" w:lineRule="auto"/>
        <w:rPr>
          <w:rFonts w:ascii="Arial" w:eastAsia="Times New Roman" w:hAnsi="Arial" w:cs="Arial"/>
          <w:b/>
          <w:color w:val="495057"/>
          <w:sz w:val="24"/>
          <w:szCs w:val="24"/>
          <w:u w:val="single"/>
          <w:lang w:eastAsia="nl-NL"/>
        </w:rPr>
      </w:pPr>
      <w:bookmarkStart w:id="0" w:name="_GoBack"/>
      <w:r w:rsidRPr="008C588F">
        <w:rPr>
          <w:rFonts w:ascii="Arial" w:eastAsia="Times New Roman" w:hAnsi="Arial" w:cs="Arial"/>
          <w:b/>
          <w:color w:val="495057"/>
          <w:sz w:val="24"/>
          <w:szCs w:val="24"/>
          <w:u w:val="single"/>
          <w:lang w:eastAsia="nl-NL"/>
        </w:rPr>
        <w:t>INHOUD VAN DE OPDRACHT</w:t>
      </w:r>
    </w:p>
    <w:bookmarkEnd w:id="0"/>
    <w:p w14:paraId="303527A5" w14:textId="77777777" w:rsidR="008C588F" w:rsidRPr="008C588F" w:rsidRDefault="008C588F" w:rsidP="008C588F">
      <w:pPr>
        <w:shd w:val="clear" w:color="auto" w:fill="FFFFFF"/>
        <w:spacing w:after="199" w:line="240" w:lineRule="auto"/>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Maak een verslag waarin je de volgende zaken presenteert:</w:t>
      </w:r>
    </w:p>
    <w:p w14:paraId="023EA708" w14:textId="77777777" w:rsidR="008C588F" w:rsidRPr="008C588F" w:rsidRDefault="008C588F" w:rsidP="008C588F">
      <w:pPr>
        <w:numPr>
          <w:ilvl w:val="0"/>
          <w:numId w:val="1"/>
        </w:numPr>
        <w:shd w:val="clear" w:color="auto" w:fill="FFFFFF"/>
        <w:spacing w:before="100" w:beforeAutospacing="1" w:after="100" w:afterAutospacing="1" w:line="400" w:lineRule="atLeast"/>
        <w:ind w:left="375"/>
        <w:rPr>
          <w:rFonts w:ascii="Helvetica" w:eastAsia="Times New Roman" w:hAnsi="Helvetica" w:cs="Times New Roman"/>
          <w:color w:val="495057"/>
          <w:sz w:val="18"/>
          <w:szCs w:val="18"/>
          <w:lang w:eastAsia="nl-NL"/>
        </w:rPr>
      </w:pPr>
      <w:r w:rsidRPr="008C588F">
        <w:rPr>
          <w:rFonts w:ascii="Arial" w:eastAsia="Times New Roman" w:hAnsi="Arial" w:cs="Arial"/>
          <w:b/>
          <w:bCs/>
          <w:color w:val="495057"/>
          <w:sz w:val="27"/>
          <w:szCs w:val="27"/>
          <w:lang w:eastAsia="nl-NL"/>
        </w:rPr>
        <w:t>Analyse van de financiële situatie. </w:t>
      </w:r>
      <w:r w:rsidRPr="008C588F">
        <w:rPr>
          <w:rFonts w:ascii="Arial" w:eastAsia="Times New Roman" w:hAnsi="Arial" w:cs="Arial"/>
          <w:color w:val="495057"/>
          <w:sz w:val="24"/>
          <w:szCs w:val="24"/>
          <w:lang w:eastAsia="nl-NL"/>
        </w:rPr>
        <w:t>Bereken onderstaande kengetallen voor het laatste en voorlaatste jaar. Presenteer ze overzichtelijk in een tabel. De berekening van de getallen mag je in een bijlage stoppen.</w:t>
      </w:r>
    </w:p>
    <w:p w14:paraId="389A9953"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Solvabiliteit</w:t>
      </w:r>
    </w:p>
    <w:p w14:paraId="1DF8E092"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Liquiditeit, beschreven aan de hand van</w:t>
      </w:r>
    </w:p>
    <w:p w14:paraId="6FCBFC3B" w14:textId="77777777" w:rsidR="008C588F" w:rsidRPr="008C588F" w:rsidRDefault="008C588F" w:rsidP="008C588F">
      <w:pPr>
        <w:numPr>
          <w:ilvl w:val="2"/>
          <w:numId w:val="1"/>
        </w:numPr>
        <w:shd w:val="clear" w:color="auto" w:fill="FFFFFF"/>
        <w:spacing w:before="100" w:beforeAutospacing="1" w:after="100" w:afterAutospacing="1" w:line="400" w:lineRule="atLeast"/>
        <w:ind w:left="1125"/>
        <w:rPr>
          <w:rFonts w:ascii="Helvetica" w:eastAsia="Times New Roman" w:hAnsi="Helvetica" w:cs="Times New Roman"/>
          <w:color w:val="495057"/>
          <w:sz w:val="18"/>
          <w:szCs w:val="18"/>
          <w:lang w:eastAsia="nl-NL"/>
        </w:rPr>
      </w:pPr>
      <w:proofErr w:type="spellStart"/>
      <w:r w:rsidRPr="008C588F">
        <w:rPr>
          <w:rFonts w:ascii="Arial" w:eastAsia="Times New Roman" w:hAnsi="Arial" w:cs="Arial"/>
          <w:color w:val="495057"/>
          <w:sz w:val="24"/>
          <w:szCs w:val="24"/>
          <w:lang w:eastAsia="nl-NL"/>
        </w:rPr>
        <w:t>Current</w:t>
      </w:r>
      <w:proofErr w:type="spellEnd"/>
      <w:r w:rsidRPr="008C588F">
        <w:rPr>
          <w:rFonts w:ascii="Arial" w:eastAsia="Times New Roman" w:hAnsi="Arial" w:cs="Arial"/>
          <w:color w:val="495057"/>
          <w:sz w:val="24"/>
          <w:szCs w:val="24"/>
          <w:lang w:eastAsia="nl-NL"/>
        </w:rPr>
        <w:t xml:space="preserve"> ratio</w:t>
      </w:r>
    </w:p>
    <w:p w14:paraId="7F98504D" w14:textId="77777777" w:rsidR="008C588F" w:rsidRPr="008C588F" w:rsidRDefault="008C588F" w:rsidP="008C588F">
      <w:pPr>
        <w:numPr>
          <w:ilvl w:val="2"/>
          <w:numId w:val="1"/>
        </w:numPr>
        <w:shd w:val="clear" w:color="auto" w:fill="FFFFFF"/>
        <w:spacing w:before="100" w:beforeAutospacing="1" w:after="100" w:afterAutospacing="1" w:line="400" w:lineRule="atLeast"/>
        <w:ind w:left="1125"/>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Quick ratio</w:t>
      </w:r>
    </w:p>
    <w:p w14:paraId="114D9755" w14:textId="77777777" w:rsidR="008C588F" w:rsidRPr="008C588F" w:rsidRDefault="008C588F" w:rsidP="008C588F">
      <w:pPr>
        <w:numPr>
          <w:ilvl w:val="2"/>
          <w:numId w:val="1"/>
        </w:numPr>
        <w:shd w:val="clear" w:color="auto" w:fill="FFFFFF"/>
        <w:spacing w:before="100" w:beforeAutospacing="1" w:after="100" w:afterAutospacing="1" w:line="400" w:lineRule="atLeast"/>
        <w:ind w:left="1125"/>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Werkkapitaal</w:t>
      </w:r>
    </w:p>
    <w:p w14:paraId="68B34702"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Rentabiliteit van het Eigen Vermogen</w:t>
      </w:r>
    </w:p>
    <w:p w14:paraId="40B7FB3B"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Rentabiliteit van het Totaal Vermogen</w:t>
      </w:r>
    </w:p>
    <w:p w14:paraId="6D2DE8AA"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Omloopsnelheid en omzetduur</w:t>
      </w:r>
    </w:p>
    <w:p w14:paraId="1543A09F"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Privé opname</w:t>
      </w:r>
    </w:p>
    <w:p w14:paraId="5E75A5BD" w14:textId="77777777" w:rsidR="008C588F" w:rsidRPr="008C588F" w:rsidRDefault="008C588F" w:rsidP="008C588F">
      <w:pPr>
        <w:numPr>
          <w:ilvl w:val="0"/>
          <w:numId w:val="1"/>
        </w:numPr>
        <w:shd w:val="clear" w:color="auto" w:fill="FFFFFF"/>
        <w:spacing w:before="100" w:beforeAutospacing="1" w:after="100" w:afterAutospacing="1" w:line="400" w:lineRule="atLeast"/>
        <w:ind w:left="375"/>
        <w:rPr>
          <w:rFonts w:ascii="Helvetica" w:eastAsia="Times New Roman" w:hAnsi="Helvetica" w:cs="Times New Roman"/>
          <w:color w:val="495057"/>
          <w:sz w:val="18"/>
          <w:szCs w:val="18"/>
          <w:lang w:eastAsia="nl-NL"/>
        </w:rPr>
      </w:pPr>
      <w:r w:rsidRPr="008C588F">
        <w:rPr>
          <w:rFonts w:ascii="Arial" w:eastAsia="Times New Roman" w:hAnsi="Arial" w:cs="Arial"/>
          <w:b/>
          <w:bCs/>
          <w:color w:val="495057"/>
          <w:sz w:val="27"/>
          <w:szCs w:val="27"/>
          <w:lang w:eastAsia="nl-NL"/>
        </w:rPr>
        <w:t>Interpretatie van de kengetallen.</w:t>
      </w:r>
      <w:r w:rsidRPr="008C588F">
        <w:rPr>
          <w:rFonts w:ascii="Arial" w:eastAsia="Times New Roman" w:hAnsi="Arial" w:cs="Arial"/>
          <w:color w:val="495057"/>
          <w:sz w:val="20"/>
          <w:szCs w:val="20"/>
          <w:lang w:eastAsia="nl-NL"/>
        </w:rPr>
        <w:t> </w:t>
      </w:r>
      <w:r w:rsidRPr="008C588F">
        <w:rPr>
          <w:rFonts w:ascii="Arial" w:eastAsia="Times New Roman" w:hAnsi="Arial" w:cs="Arial"/>
          <w:color w:val="495057"/>
          <w:sz w:val="24"/>
          <w:szCs w:val="24"/>
          <w:lang w:eastAsia="nl-NL"/>
        </w:rPr>
        <w:t>Geef betekenis aan de cijfers van het vorige hoofdstuk. Welke kengetallen voldoen wel aan de norm en welke niet? Vertel wat er goed gaat in het bedrijf en wat niet. Je mag naast de kengetallen uiteraard ook gebruik maken van andere gegevens uit het accountantsverslag om je oordeel toe te lichten.</w:t>
      </w:r>
    </w:p>
    <w:p w14:paraId="6264236B" w14:textId="77777777" w:rsidR="008C588F" w:rsidRPr="008C588F" w:rsidRDefault="008C588F" w:rsidP="008C588F">
      <w:pPr>
        <w:numPr>
          <w:ilvl w:val="0"/>
          <w:numId w:val="1"/>
        </w:numPr>
        <w:shd w:val="clear" w:color="auto" w:fill="FFFFFF"/>
        <w:spacing w:before="100" w:beforeAutospacing="1" w:after="100" w:afterAutospacing="1" w:line="400" w:lineRule="atLeast"/>
        <w:ind w:left="375"/>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Formuleer een aantal</w:t>
      </w:r>
      <w:r w:rsidRPr="008C588F">
        <w:rPr>
          <w:rFonts w:ascii="Arial" w:eastAsia="Times New Roman" w:hAnsi="Arial" w:cs="Arial"/>
          <w:color w:val="495057"/>
          <w:sz w:val="20"/>
          <w:szCs w:val="20"/>
          <w:lang w:eastAsia="nl-NL"/>
        </w:rPr>
        <w:t> </w:t>
      </w:r>
      <w:r w:rsidRPr="008C588F">
        <w:rPr>
          <w:rFonts w:ascii="Arial" w:eastAsia="Times New Roman" w:hAnsi="Arial" w:cs="Arial"/>
          <w:b/>
          <w:bCs/>
          <w:color w:val="495057"/>
          <w:sz w:val="27"/>
          <w:szCs w:val="27"/>
          <w:lang w:eastAsia="nl-NL"/>
        </w:rPr>
        <w:t>strategische adviezen. </w:t>
      </w:r>
      <w:r w:rsidRPr="008C588F">
        <w:rPr>
          <w:rFonts w:ascii="Arial" w:eastAsia="Times New Roman" w:hAnsi="Arial" w:cs="Arial"/>
          <w:color w:val="495057"/>
          <w:sz w:val="24"/>
          <w:szCs w:val="24"/>
          <w:lang w:eastAsia="nl-NL"/>
        </w:rPr>
        <w:t>Stel je voor dat het jouw bedrijf was. Wat zou jij dan doen om het bedrijf beter te laten presteren? Dit is het creatieve deel van je verslag en hier kun je de droge financiële cijfertjes vertalen naar concrete maatregelen in de praktijk. Concreet moet je hierin de volgende onderwerpen beschrijven:</w:t>
      </w:r>
    </w:p>
    <w:p w14:paraId="36AF9EF5"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Wijs het grootste probleem aan dat je in hoofdstuk 2 hebt ontdekt. Geef aan waarom dat het grootste probleem is en waarom andere kengetallen in dit geval minder belangrijk of minder problematisch zijn. Maak ook onderscheid tussen bedreigingen en kansen.</w:t>
      </w:r>
    </w:p>
    <w:p w14:paraId="0A71E3BD"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Geef een of meer oplossingen voor het probleem. Beschrijf een strategie waarmee je het probleem gaat aanpakken.</w:t>
      </w:r>
    </w:p>
    <w:p w14:paraId="4E3A8F1E"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Beschrijf de gevolgen die je strategie gaat hebben voor de balans, de opbrengsten en de kosten.</w:t>
      </w:r>
    </w:p>
    <w:p w14:paraId="37915A59" w14:textId="77777777" w:rsidR="008C588F" w:rsidRPr="008C588F" w:rsidRDefault="008C588F" w:rsidP="008C588F">
      <w:pPr>
        <w:numPr>
          <w:ilvl w:val="0"/>
          <w:numId w:val="1"/>
        </w:numPr>
        <w:shd w:val="clear" w:color="auto" w:fill="FFFFFF"/>
        <w:spacing w:before="100" w:beforeAutospacing="1" w:after="100" w:afterAutospacing="1" w:line="400" w:lineRule="atLeast"/>
        <w:ind w:left="375"/>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lastRenderedPageBreak/>
        <w:t>Maak een</w:t>
      </w:r>
      <w:r w:rsidRPr="008C588F">
        <w:rPr>
          <w:rFonts w:ascii="Arial" w:eastAsia="Times New Roman" w:hAnsi="Arial" w:cs="Arial"/>
          <w:color w:val="495057"/>
          <w:sz w:val="20"/>
          <w:szCs w:val="20"/>
          <w:lang w:eastAsia="nl-NL"/>
        </w:rPr>
        <w:t> </w:t>
      </w:r>
      <w:r w:rsidRPr="008C588F">
        <w:rPr>
          <w:rFonts w:ascii="Arial" w:eastAsia="Times New Roman" w:hAnsi="Arial" w:cs="Arial"/>
          <w:b/>
          <w:bCs/>
          <w:color w:val="495057"/>
          <w:sz w:val="27"/>
          <w:szCs w:val="27"/>
          <w:lang w:eastAsia="nl-NL"/>
        </w:rPr>
        <w:t xml:space="preserve">begroting voor het komende </w:t>
      </w:r>
      <w:proofErr w:type="spellStart"/>
      <w:r w:rsidRPr="008C588F">
        <w:rPr>
          <w:rFonts w:ascii="Arial" w:eastAsia="Times New Roman" w:hAnsi="Arial" w:cs="Arial"/>
          <w:b/>
          <w:bCs/>
          <w:color w:val="495057"/>
          <w:sz w:val="27"/>
          <w:szCs w:val="27"/>
          <w:lang w:eastAsia="nl-NL"/>
        </w:rPr>
        <w:t>jaar</w:t>
      </w:r>
      <w:r w:rsidRPr="008C588F">
        <w:rPr>
          <w:rFonts w:ascii="Arial" w:eastAsia="Times New Roman" w:hAnsi="Arial" w:cs="Arial"/>
          <w:color w:val="495057"/>
          <w:sz w:val="24"/>
          <w:szCs w:val="24"/>
          <w:lang w:eastAsia="nl-NL"/>
        </w:rPr>
        <w:t>,dus</w:t>
      </w:r>
      <w:proofErr w:type="spellEnd"/>
      <w:r w:rsidRPr="008C588F">
        <w:rPr>
          <w:rFonts w:ascii="Arial" w:eastAsia="Times New Roman" w:hAnsi="Arial" w:cs="Arial"/>
          <w:color w:val="495057"/>
          <w:sz w:val="24"/>
          <w:szCs w:val="24"/>
          <w:lang w:eastAsia="nl-NL"/>
        </w:rPr>
        <w:t xml:space="preserve"> het jaar dat volgt op het laatste jaar uit het verslag. Hierin verwerk je de financiële gevolgen van je strategische adviezen. Dit kun je het beste als volgt aanpakken:</w:t>
      </w:r>
    </w:p>
    <w:p w14:paraId="5E43EA1D"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Neem de resultatenrekening van het laatste jaar uit het accountantsverslag over in een tabel.</w:t>
      </w:r>
    </w:p>
    <w:p w14:paraId="6E7935F2"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Voeg een lege kolom toe waarin je de getallen voor het nieuwe jaar zet.</w:t>
      </w:r>
    </w:p>
    <w:p w14:paraId="3B1775D5" w14:textId="77777777" w:rsidR="008C588F" w:rsidRPr="008C588F" w:rsidRDefault="008C588F" w:rsidP="008C588F">
      <w:pPr>
        <w:numPr>
          <w:ilvl w:val="2"/>
          <w:numId w:val="1"/>
        </w:numPr>
        <w:shd w:val="clear" w:color="auto" w:fill="FFFFFF"/>
        <w:spacing w:before="100" w:beforeAutospacing="1" w:after="100" w:afterAutospacing="1" w:line="400" w:lineRule="atLeast"/>
        <w:ind w:left="1125"/>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Bereken de nieuwe getallen door een schatting te maken van de kosten en opbrengsten van je maatregelen.</w:t>
      </w:r>
    </w:p>
    <w:p w14:paraId="0E103C08" w14:textId="77777777" w:rsidR="008C588F" w:rsidRPr="008C588F" w:rsidRDefault="008C588F" w:rsidP="008C588F">
      <w:pPr>
        <w:numPr>
          <w:ilvl w:val="2"/>
          <w:numId w:val="1"/>
        </w:numPr>
        <w:shd w:val="clear" w:color="auto" w:fill="FFFFFF"/>
        <w:spacing w:before="100" w:beforeAutospacing="1" w:after="100" w:afterAutospacing="1" w:line="400" w:lineRule="atLeast"/>
        <w:ind w:left="1125"/>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Houd rekening met extra rentekosten als je een lening opneemt, etc.</w:t>
      </w:r>
    </w:p>
    <w:p w14:paraId="1FDBB59B"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Neem de balans van het laatste jaar uit het accountantsverslag over in een tabel.</w:t>
      </w:r>
    </w:p>
    <w:p w14:paraId="4AD2C5B6" w14:textId="77777777" w:rsidR="008C588F" w:rsidRPr="008C588F" w:rsidRDefault="008C588F" w:rsidP="008C588F">
      <w:pPr>
        <w:numPr>
          <w:ilvl w:val="1"/>
          <w:numId w:val="1"/>
        </w:numPr>
        <w:shd w:val="clear" w:color="auto" w:fill="FFFFFF"/>
        <w:spacing w:before="100" w:beforeAutospacing="1" w:after="100" w:afterAutospacing="1" w:line="400" w:lineRule="atLeast"/>
        <w:ind w:left="750"/>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Voeg een lege kolom toe waarin je de getallen voor het nieuwe jaar zet</w:t>
      </w:r>
    </w:p>
    <w:p w14:paraId="12F7BF1F" w14:textId="77777777" w:rsidR="008C588F" w:rsidRPr="008C588F" w:rsidRDefault="008C588F" w:rsidP="008C588F">
      <w:pPr>
        <w:numPr>
          <w:ilvl w:val="2"/>
          <w:numId w:val="1"/>
        </w:numPr>
        <w:shd w:val="clear" w:color="auto" w:fill="FFFFFF"/>
        <w:spacing w:before="100" w:beforeAutospacing="1" w:after="100" w:afterAutospacing="1" w:line="400" w:lineRule="atLeast"/>
        <w:ind w:left="1125"/>
        <w:rPr>
          <w:rFonts w:ascii="Helvetica" w:eastAsia="Times New Roman" w:hAnsi="Helvetica" w:cs="Times New Roman"/>
          <w:color w:val="495057"/>
          <w:sz w:val="18"/>
          <w:szCs w:val="18"/>
          <w:lang w:eastAsia="nl-NL"/>
        </w:rPr>
      </w:pPr>
      <w:r w:rsidRPr="008C588F">
        <w:rPr>
          <w:rFonts w:ascii="Arial" w:eastAsia="Times New Roman" w:hAnsi="Arial" w:cs="Arial"/>
          <w:color w:val="495057"/>
          <w:sz w:val="24"/>
          <w:szCs w:val="24"/>
          <w:lang w:eastAsia="nl-NL"/>
        </w:rPr>
        <w:t>Houd rekening met extra leningen, afschrijving en eventuele extra activa.</w:t>
      </w:r>
    </w:p>
    <w:p w14:paraId="456BC03C" w14:textId="77777777" w:rsidR="008C588F" w:rsidRPr="008C588F" w:rsidRDefault="008C588F" w:rsidP="008C588F">
      <w:pPr>
        <w:numPr>
          <w:ilvl w:val="0"/>
          <w:numId w:val="1"/>
        </w:numPr>
        <w:shd w:val="clear" w:color="auto" w:fill="FFFFFF"/>
        <w:spacing w:before="100" w:beforeAutospacing="1" w:after="100" w:afterAutospacing="1" w:line="400" w:lineRule="atLeast"/>
        <w:ind w:left="375"/>
        <w:rPr>
          <w:rFonts w:ascii="Helvetica" w:eastAsia="Times New Roman" w:hAnsi="Helvetica" w:cs="Times New Roman"/>
          <w:color w:val="495057"/>
          <w:sz w:val="18"/>
          <w:szCs w:val="18"/>
          <w:lang w:eastAsia="nl-NL"/>
        </w:rPr>
      </w:pPr>
      <w:r w:rsidRPr="008C588F">
        <w:rPr>
          <w:rFonts w:ascii="Arial" w:eastAsia="Times New Roman" w:hAnsi="Arial" w:cs="Arial"/>
          <w:b/>
          <w:bCs/>
          <w:color w:val="495057"/>
          <w:sz w:val="27"/>
          <w:szCs w:val="27"/>
          <w:lang w:eastAsia="nl-NL"/>
        </w:rPr>
        <w:t>Controle van de kengetallen.</w:t>
      </w:r>
      <w:r w:rsidRPr="008C588F">
        <w:rPr>
          <w:rFonts w:ascii="Arial" w:eastAsia="Times New Roman" w:hAnsi="Arial" w:cs="Arial"/>
          <w:color w:val="495057"/>
          <w:sz w:val="20"/>
          <w:szCs w:val="20"/>
          <w:lang w:eastAsia="nl-NL"/>
        </w:rPr>
        <w:t> </w:t>
      </w:r>
      <w:r w:rsidRPr="008C588F">
        <w:rPr>
          <w:rFonts w:ascii="Arial" w:eastAsia="Times New Roman" w:hAnsi="Arial" w:cs="Arial"/>
          <w:color w:val="495057"/>
          <w:sz w:val="24"/>
          <w:szCs w:val="24"/>
          <w:lang w:eastAsia="nl-NL"/>
        </w:rPr>
        <w:t>Bereken</w:t>
      </w:r>
      <w:r w:rsidRPr="008C588F">
        <w:rPr>
          <w:rFonts w:ascii="Helvetica" w:eastAsia="Times New Roman" w:hAnsi="Helvetica" w:cs="Times New Roman"/>
          <w:color w:val="495057"/>
          <w:sz w:val="24"/>
          <w:szCs w:val="24"/>
          <w:lang w:eastAsia="nl-NL"/>
        </w:rPr>
        <w:t> </w:t>
      </w:r>
      <w:r w:rsidRPr="008C588F">
        <w:rPr>
          <w:rFonts w:ascii="Arial" w:eastAsia="Times New Roman" w:hAnsi="Arial" w:cs="Arial"/>
          <w:color w:val="495057"/>
          <w:sz w:val="24"/>
          <w:szCs w:val="24"/>
          <w:lang w:eastAsia="nl-NL"/>
        </w:rPr>
        <w:t>nogmaals de kengetallen die in hoofdstuk 1 zijn genoemd. Laat zien dat de situatie inderdaad verbeterd is.</w:t>
      </w:r>
    </w:p>
    <w:p w14:paraId="51BA8B92" w14:textId="77777777" w:rsidR="008C588F" w:rsidRPr="008C588F" w:rsidRDefault="008C588F" w:rsidP="008C588F">
      <w:pPr>
        <w:shd w:val="clear" w:color="auto" w:fill="FFFFFF"/>
        <w:spacing w:after="199" w:line="240" w:lineRule="auto"/>
        <w:rPr>
          <w:rFonts w:ascii="Helvetica" w:eastAsia="Times New Roman" w:hAnsi="Helvetica" w:cs="Times New Roman"/>
          <w:color w:val="495057"/>
          <w:sz w:val="18"/>
          <w:szCs w:val="18"/>
          <w:lang w:eastAsia="nl-NL"/>
        </w:rPr>
      </w:pPr>
      <w:r w:rsidRPr="008C588F">
        <w:rPr>
          <w:rFonts w:ascii="Book Antiqua" w:eastAsia="Times New Roman" w:hAnsi="Book Antiqua" w:cs="Times New Roman"/>
          <w:color w:val="495057"/>
          <w:sz w:val="24"/>
          <w:szCs w:val="24"/>
          <w:lang w:eastAsia="nl-NL"/>
        </w:rPr>
        <w:t>Uiteraard zit er bij je verslag een voorpagina en een inhoudsopgave. Zet op de voorpagina in ieder geval je naam, je klas, de datum en de naam van de beoordelaar.</w:t>
      </w:r>
    </w:p>
    <w:p w14:paraId="7C894EB4" w14:textId="77777777" w:rsidR="008C588F" w:rsidRPr="008C588F" w:rsidRDefault="008C588F" w:rsidP="008C588F">
      <w:pPr>
        <w:shd w:val="clear" w:color="auto" w:fill="FFFFFF"/>
        <w:spacing w:after="199" w:line="240" w:lineRule="auto"/>
        <w:rPr>
          <w:rFonts w:ascii="Helvetica" w:eastAsia="Times New Roman" w:hAnsi="Helvetica" w:cs="Times New Roman"/>
          <w:color w:val="495057"/>
          <w:sz w:val="18"/>
          <w:szCs w:val="18"/>
          <w:lang w:eastAsia="nl-NL"/>
        </w:rPr>
      </w:pPr>
      <w:r w:rsidRPr="008C588F">
        <w:rPr>
          <w:rFonts w:ascii="Book Antiqua" w:eastAsia="Times New Roman" w:hAnsi="Book Antiqua" w:cs="Times New Roman"/>
          <w:color w:val="495057"/>
          <w:sz w:val="24"/>
          <w:szCs w:val="24"/>
          <w:lang w:eastAsia="nl-NL"/>
        </w:rPr>
        <w:t>Iedereen moet deze opdracht individueel uitvoeren. Uiteraard mag je met elkaar overleggen, maar iedereen moet met een geheel eigen verslag komen. De strategische adviezen moeten origineel zijn, dus het is onmogelijk dat er twee dezelfde begrotingen ingeleverd worden.</w:t>
      </w:r>
    </w:p>
    <w:p w14:paraId="3A9D5A75" w14:textId="77777777" w:rsidR="001E5F75" w:rsidRDefault="001E5F75"/>
    <w:sectPr w:rsidR="001E5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0D60"/>
    <w:multiLevelType w:val="multilevel"/>
    <w:tmpl w:val="9724B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8F"/>
    <w:rsid w:val="001E5F75"/>
    <w:rsid w:val="003C3058"/>
    <w:rsid w:val="008C588F"/>
    <w:rsid w:val="00B37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9395"/>
  <w15:chartTrackingRefBased/>
  <w15:docId w15:val="{B381841D-8516-45B1-B9AA-1D622AE6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autoRedefine/>
    <w:uiPriority w:val="9"/>
    <w:unhideWhenUsed/>
    <w:qFormat/>
    <w:rsid w:val="003C3058"/>
    <w:pPr>
      <w:keepNext/>
      <w:keepLines/>
      <w:spacing w:before="40" w:after="0"/>
      <w:outlineLvl w:val="1"/>
    </w:pPr>
    <w:rPr>
      <w:rFonts w:ascii="Lucida Sans Unicode" w:eastAsiaTheme="majorEastAsia" w:hAnsi="Lucida Sans Unicode" w:cstheme="majorBidi"/>
      <w:color w:val="2F5496"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3C3058"/>
    <w:rPr>
      <w:rFonts w:ascii="Lucida Sans Unicode" w:eastAsiaTheme="majorEastAsia" w:hAnsi="Lucida Sans Unicode"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99069">
      <w:bodyDiv w:val="1"/>
      <w:marLeft w:val="0"/>
      <w:marRight w:val="0"/>
      <w:marTop w:val="0"/>
      <w:marBottom w:val="0"/>
      <w:divBdr>
        <w:top w:val="none" w:sz="0" w:space="0" w:color="auto"/>
        <w:left w:val="none" w:sz="0" w:space="0" w:color="auto"/>
        <w:bottom w:val="none" w:sz="0" w:space="0" w:color="auto"/>
        <w:right w:val="none" w:sz="0" w:space="0" w:color="auto"/>
      </w:divBdr>
      <w:divsChild>
        <w:div w:id="55936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Kamphuis</dc:creator>
  <cp:keywords/>
  <dc:description/>
  <cp:lastModifiedBy>José Kamphuis</cp:lastModifiedBy>
  <cp:revision>1</cp:revision>
  <dcterms:created xsi:type="dcterms:W3CDTF">2018-01-08T09:09:00Z</dcterms:created>
  <dcterms:modified xsi:type="dcterms:W3CDTF">2018-01-08T09:11:00Z</dcterms:modified>
</cp:coreProperties>
</file>